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3E" w:rsidRPr="004C092B" w:rsidRDefault="00D30B3E" w:rsidP="004C092B">
      <w:pPr>
        <w:rPr>
          <w:rFonts w:ascii="Times New Roman" w:hAnsi="Times New Roman"/>
        </w:rPr>
      </w:pPr>
    </w:p>
    <w:p w:rsidR="00D30B3E" w:rsidRPr="00F20B05" w:rsidRDefault="00D30B3E" w:rsidP="00F20B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Verbale n. 7</w:t>
      </w:r>
    </w:p>
    <w:p w:rsidR="00D30B3E" w:rsidRPr="00F20B05" w:rsidRDefault="00D30B3E" w:rsidP="00F20B05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L’anno duemilatredici (2013</w:t>
      </w:r>
      <w:r w:rsidRPr="00F20B05">
        <w:rPr>
          <w:rFonts w:ascii="Times New Roman" w:hAnsi="Times New Roman"/>
          <w:sz w:val="24"/>
          <w:szCs w:val="24"/>
          <w:lang w:eastAsia="it-IT"/>
        </w:rPr>
        <w:t xml:space="preserve">), il giorno </w:t>
      </w:r>
      <w:r>
        <w:rPr>
          <w:rFonts w:ascii="Times New Roman" w:hAnsi="Times New Roman"/>
          <w:sz w:val="24"/>
          <w:szCs w:val="24"/>
          <w:lang w:eastAsia="it-IT"/>
        </w:rPr>
        <w:t>dicias</w:t>
      </w:r>
      <w:r w:rsidRPr="00F20B05">
        <w:rPr>
          <w:rFonts w:ascii="Times New Roman" w:hAnsi="Times New Roman"/>
          <w:sz w:val="24"/>
          <w:szCs w:val="24"/>
          <w:lang w:eastAsia="it-IT"/>
        </w:rPr>
        <w:t>sette (</w:t>
      </w:r>
      <w:r>
        <w:rPr>
          <w:rFonts w:ascii="Times New Roman" w:hAnsi="Times New Roman"/>
          <w:sz w:val="24"/>
          <w:szCs w:val="24"/>
          <w:lang w:eastAsia="it-IT"/>
        </w:rPr>
        <w:t>1</w:t>
      </w:r>
      <w:r w:rsidRPr="00F20B05">
        <w:rPr>
          <w:rFonts w:ascii="Times New Roman" w:hAnsi="Times New Roman"/>
          <w:sz w:val="24"/>
          <w:szCs w:val="24"/>
          <w:lang w:eastAsia="it-IT"/>
        </w:rPr>
        <w:t>7) del mes</w:t>
      </w:r>
      <w:r>
        <w:rPr>
          <w:rFonts w:ascii="Times New Roman" w:hAnsi="Times New Roman"/>
          <w:sz w:val="24"/>
          <w:szCs w:val="24"/>
          <w:lang w:eastAsia="it-IT"/>
        </w:rPr>
        <w:t>e di dicembre, alle ore diciassette e trenta (17,3</w:t>
      </w:r>
      <w:r w:rsidRPr="00F20B05">
        <w:rPr>
          <w:rFonts w:ascii="Times New Roman" w:hAnsi="Times New Roman"/>
          <w:sz w:val="24"/>
          <w:szCs w:val="24"/>
          <w:lang w:eastAsia="it-IT"/>
        </w:rPr>
        <w:t xml:space="preserve">0), in Quarrata, nei locali della sede centrale dell’Istituto Comprensivo “Bonaccorso da Montemagno”, via Petrarca, come da regolare convocazione (prot. </w:t>
      </w:r>
      <w:r>
        <w:rPr>
          <w:rFonts w:ascii="Times New Roman" w:hAnsi="Times New Roman"/>
          <w:sz w:val="24"/>
          <w:szCs w:val="24"/>
          <w:lang w:eastAsia="it-IT"/>
        </w:rPr>
        <w:t>8024/A19a del 02/12/2013</w:t>
      </w:r>
      <w:r w:rsidRPr="00F20B05">
        <w:rPr>
          <w:rFonts w:ascii="Times New Roman" w:hAnsi="Times New Roman"/>
          <w:sz w:val="24"/>
          <w:szCs w:val="24"/>
          <w:lang w:eastAsia="it-IT"/>
        </w:rPr>
        <w:t>) si è riunito il Consiglio d’Istituto. Presiede la riunione il Dirigente Scolastico, prof.  Luca Gaggioli.</w:t>
      </w:r>
    </w:p>
    <w:p w:rsidR="00D30B3E" w:rsidRDefault="00D30B3E" w:rsidP="00F20B05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0B05">
        <w:rPr>
          <w:rFonts w:ascii="Times New Roman" w:hAnsi="Times New Roman"/>
          <w:sz w:val="24"/>
          <w:szCs w:val="24"/>
          <w:lang w:eastAsia="it-IT"/>
        </w:rPr>
        <w:t xml:space="preserve">Fatto l’appello nominale, risultano presenti e assenti i componenti di cui al prospetto sottoriportato: </w:t>
      </w:r>
    </w:p>
    <w:p w:rsidR="00D30B3E" w:rsidRPr="00F20B05" w:rsidRDefault="00D30B3E" w:rsidP="00F20B05">
      <w:pPr>
        <w:tabs>
          <w:tab w:val="center" w:pos="4819"/>
        </w:tabs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tbl>
      <w:tblPr>
        <w:tblW w:w="6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713"/>
        <w:gridCol w:w="2887"/>
        <w:gridCol w:w="759"/>
        <w:gridCol w:w="861"/>
      </w:tblGrid>
      <w:tr w:rsidR="00D30B3E" w:rsidRPr="00D266E0" w:rsidTr="00D266E0">
        <w:tc>
          <w:tcPr>
            <w:tcW w:w="6660" w:type="dxa"/>
            <w:gridSpan w:val="5"/>
          </w:tcPr>
          <w:p w:rsidR="00D30B3E" w:rsidRPr="00D266E0" w:rsidRDefault="00D30B3E" w:rsidP="00D266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Consiglio d’Istituto 07 dicembre 2012</w:t>
            </w:r>
          </w:p>
        </w:tc>
      </w:tr>
      <w:tr w:rsidR="00D30B3E" w:rsidRPr="00D266E0" w:rsidTr="00D266E0">
        <w:tc>
          <w:tcPr>
            <w:tcW w:w="1440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Nominativo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Presente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Assente </w:t>
            </w:r>
          </w:p>
        </w:tc>
      </w:tr>
      <w:tr w:rsidR="00D30B3E" w:rsidRPr="00D266E0" w:rsidTr="00D266E0">
        <w:tc>
          <w:tcPr>
            <w:tcW w:w="1440" w:type="dxa"/>
            <w:vMerge w:val="restart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Componente Genitori</w:t>
            </w: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PACINI MARCELLO – Presidente 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SALI LORENZO Vice – Presidente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X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GRADI ELISABETTA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GORI ELENA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MEDICI LARA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BROGI FRIDA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MAZZA VITTORIA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NESTI GIUSEPPE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</w:tr>
      <w:tr w:rsidR="00D30B3E" w:rsidRPr="00D266E0" w:rsidTr="00D266E0">
        <w:tc>
          <w:tcPr>
            <w:tcW w:w="1440" w:type="dxa"/>
            <w:vMerge w:val="restart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Componente Docenti</w:t>
            </w: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PIERUCCI SANDRA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BARONTINI LUIGI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GORI DANIELA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CIONI ILARIA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BUTI ESTER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MAGELLI ANTONELLA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NICCOLAI ELISABETTA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  <w:vMerge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CAPPELLINI CINZIA. 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</w:tr>
      <w:tr w:rsidR="00D30B3E" w:rsidRPr="00D266E0" w:rsidTr="00D266E0">
        <w:trPr>
          <w:cantSplit/>
          <w:trHeight w:val="82"/>
        </w:trPr>
        <w:tc>
          <w:tcPr>
            <w:tcW w:w="1440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Componente ATA</w:t>
            </w: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GAROFALO ANNA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</w:tr>
      <w:tr w:rsidR="00D30B3E" w:rsidRPr="00D266E0" w:rsidTr="00D266E0">
        <w:tc>
          <w:tcPr>
            <w:tcW w:w="1440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DSGA </w:t>
            </w: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DELLO RUSSO ENRICO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  <w:tr w:rsidR="00D30B3E" w:rsidRPr="00D266E0" w:rsidTr="00D266E0">
        <w:tc>
          <w:tcPr>
            <w:tcW w:w="1440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DIRIGENTE SCOLASTICO</w:t>
            </w:r>
          </w:p>
        </w:tc>
        <w:tc>
          <w:tcPr>
            <w:tcW w:w="713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887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GAGGIOLI LUCA </w:t>
            </w:r>
          </w:p>
        </w:tc>
        <w:tc>
          <w:tcPr>
            <w:tcW w:w="759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D266E0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X </w:t>
            </w:r>
          </w:p>
        </w:tc>
        <w:tc>
          <w:tcPr>
            <w:tcW w:w="861" w:type="dxa"/>
          </w:tcPr>
          <w:p w:rsidR="00D30B3E" w:rsidRPr="00D266E0" w:rsidRDefault="00D30B3E" w:rsidP="00D266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it-IT"/>
              </w:rPr>
            </w:pPr>
          </w:p>
        </w:tc>
      </w:tr>
    </w:tbl>
    <w:p w:rsidR="00D30B3E" w:rsidRPr="00F20B05" w:rsidRDefault="00D30B3E" w:rsidP="00F20B05">
      <w:pPr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0B05">
        <w:rPr>
          <w:rFonts w:ascii="Times New Roman" w:hAnsi="Times New Roman"/>
          <w:sz w:val="24"/>
          <w:szCs w:val="24"/>
          <w:lang w:eastAsia="it-IT"/>
        </w:rPr>
        <w:t>Svolge le funzioni di segretario il prof. Luigi Barontini. Il Presidente, constatato il nume</w:t>
      </w:r>
      <w:r>
        <w:rPr>
          <w:rFonts w:ascii="Times New Roman" w:hAnsi="Times New Roman"/>
          <w:sz w:val="24"/>
          <w:szCs w:val="24"/>
          <w:lang w:eastAsia="it-IT"/>
        </w:rPr>
        <w:t>ro legale degli intervenuti, (14</w:t>
      </w:r>
      <w:r w:rsidRPr="00F20B05">
        <w:rPr>
          <w:rFonts w:ascii="Times New Roman" w:hAnsi="Times New Roman"/>
          <w:sz w:val="24"/>
          <w:szCs w:val="24"/>
          <w:lang w:eastAsia="it-IT"/>
        </w:rPr>
        <w:t xml:space="preserve"> su 19), dichiara aperta la seduta per la trattazione degli argomenti all’ordine del giorno:  </w:t>
      </w:r>
    </w:p>
    <w:p w:rsidR="00D30B3E" w:rsidRPr="00A22A1B" w:rsidRDefault="00D30B3E" w:rsidP="00A22A1B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Approvazione verbale seduta pre</w:t>
      </w:r>
      <w:r>
        <w:rPr>
          <w:rFonts w:ascii="Times New Roman" w:hAnsi="Times New Roman"/>
          <w:b/>
        </w:rPr>
        <w:t>cedente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Modifiche al Piano dell’Offerta Formativa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Istruzione Domiciliare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Assicurazione e contributo volontario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Iscrizioni Anno Scolastico 2014-15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Variazioni al Programma Annuale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Costituzione Organo di Garanzia</w:t>
      </w:r>
    </w:p>
    <w:p w:rsidR="00D30B3E" w:rsidRPr="00F20B05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Comunicazioni del Dirigente</w:t>
      </w:r>
    </w:p>
    <w:p w:rsidR="00D30B3E" w:rsidRDefault="00D30B3E" w:rsidP="00F20B05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F20B05">
        <w:rPr>
          <w:rFonts w:ascii="Times New Roman" w:hAnsi="Times New Roman"/>
          <w:b/>
        </w:rPr>
        <w:t>Varie ed eventuali</w:t>
      </w:r>
    </w:p>
    <w:p w:rsidR="00D30B3E" w:rsidRDefault="00D30B3E" w:rsidP="00E11CE0">
      <w:pPr>
        <w:spacing w:after="0" w:line="24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Delibera n° 37</w:t>
      </w:r>
    </w:p>
    <w:p w:rsidR="00D30B3E" w:rsidRDefault="00D30B3E" w:rsidP="00E11CE0">
      <w:pPr>
        <w:spacing w:after="0" w:line="240" w:lineRule="auto"/>
        <w:rPr>
          <w:rFonts w:ascii="Cambria" w:hAnsi="Cambria"/>
        </w:rPr>
      </w:pPr>
    </w:p>
    <w:p w:rsidR="00D30B3E" w:rsidRPr="00625DEE" w:rsidRDefault="00D30B3E" w:rsidP="00E11CE0">
      <w:pPr>
        <w:spacing w:after="0" w:line="240" w:lineRule="auto"/>
        <w:rPr>
          <w:rFonts w:ascii="Cambria" w:hAnsi="Cambria"/>
        </w:rPr>
      </w:pPr>
      <w:r w:rsidRPr="00625DEE">
        <w:rPr>
          <w:rFonts w:ascii="Cambria" w:hAnsi="Cambria"/>
        </w:rPr>
        <w:t>Oggetto: APPROVAZIONE VERBALE SEDUTA PRECEDENTE</w:t>
      </w:r>
    </w:p>
    <w:p w:rsidR="00D30B3E" w:rsidRPr="00625DEE" w:rsidRDefault="00D30B3E" w:rsidP="00E11CE0">
      <w:pPr>
        <w:spacing w:after="0" w:line="240" w:lineRule="auto"/>
        <w:rPr>
          <w:rFonts w:ascii="Cambria" w:hAnsi="Cambria"/>
        </w:rPr>
      </w:pPr>
      <w:r w:rsidRPr="00625DEE">
        <w:rPr>
          <w:rFonts w:ascii="Cambria" w:hAnsi="Cambria"/>
        </w:rPr>
        <w:t>Letto il verbale della seduta precedente, il Consiglio di Istituto approva all’unanimità.</w:t>
      </w:r>
    </w:p>
    <w:p w:rsidR="00D30B3E" w:rsidRPr="00625DEE" w:rsidRDefault="00D30B3E" w:rsidP="00E11CE0">
      <w:pPr>
        <w:spacing w:after="0" w:line="240" w:lineRule="auto"/>
        <w:rPr>
          <w:rFonts w:ascii="Cambria" w:hAnsi="Cambria"/>
        </w:rPr>
      </w:pPr>
    </w:p>
    <w:p w:rsidR="00D30B3E" w:rsidRDefault="00D30B3E" w:rsidP="00E11CE0">
      <w:pPr>
        <w:spacing w:after="0" w:line="240" w:lineRule="auto"/>
        <w:jc w:val="center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Delibera n° 38</w:t>
      </w:r>
    </w:p>
    <w:p w:rsidR="00D30B3E" w:rsidRPr="00E11CE0" w:rsidRDefault="00D30B3E" w:rsidP="00E11CE0">
      <w:pPr>
        <w:jc w:val="both"/>
        <w:rPr>
          <w:rFonts w:ascii="Cambria" w:hAnsi="Cambria"/>
        </w:rPr>
      </w:pPr>
      <w:r>
        <w:rPr>
          <w:rFonts w:ascii="Cambria" w:hAnsi="Cambria"/>
        </w:rPr>
        <w:t>Oggetto: Modifiche al Piano dell’Offerta Formativa</w:t>
      </w:r>
    </w:p>
    <w:p w:rsidR="00D30B3E" w:rsidRDefault="00D30B3E" w:rsidP="00A83E0F">
      <w:pPr>
        <w:spacing w:after="0" w:line="240" w:lineRule="auto"/>
        <w:rPr>
          <w:b/>
        </w:rPr>
      </w:pPr>
      <w:r w:rsidRPr="00A22A1B">
        <w:rPr>
          <w:b/>
        </w:rPr>
        <w:sym w:font="Symbol" w:char="F0A8"/>
      </w:r>
      <w:r w:rsidRPr="00A22A1B">
        <w:rPr>
          <w:b/>
        </w:rPr>
        <w:t xml:space="preserve">VISTO </w:t>
      </w:r>
      <w:r w:rsidRPr="00E2544D">
        <w:t>il DPR 275/99;</w:t>
      </w:r>
    </w:p>
    <w:p w:rsidR="00D30B3E" w:rsidRPr="00A22A1B" w:rsidRDefault="00D30B3E" w:rsidP="00A83E0F">
      <w:pPr>
        <w:spacing w:after="0" w:line="240" w:lineRule="auto"/>
        <w:rPr>
          <w:b/>
        </w:rPr>
      </w:pPr>
      <w:r>
        <w:rPr>
          <w:sz w:val="24"/>
          <w:szCs w:val="24"/>
        </w:rPr>
        <w:sym w:font="Symbol" w:char="F0A8"/>
      </w:r>
      <w:r>
        <w:rPr>
          <w:b/>
          <w:sz w:val="24"/>
          <w:szCs w:val="24"/>
        </w:rPr>
        <w:t xml:space="preserve">VISTA </w:t>
      </w:r>
      <w:r>
        <w:rPr>
          <w:sz w:val="24"/>
          <w:szCs w:val="24"/>
        </w:rPr>
        <w:t>la delibera del Collegio dei Docenti del 28.10.2013;</w:t>
      </w:r>
    </w:p>
    <w:p w:rsidR="00D30B3E" w:rsidRPr="00A22A1B" w:rsidRDefault="00D30B3E" w:rsidP="00A83E0F">
      <w:pPr>
        <w:spacing w:after="0" w:line="240" w:lineRule="auto"/>
        <w:rPr>
          <w:b/>
        </w:rPr>
      </w:pPr>
      <w:r w:rsidRPr="00A22A1B">
        <w:rPr>
          <w:b/>
        </w:rPr>
        <w:t xml:space="preserve">  all’unanimità </w:t>
      </w:r>
    </w:p>
    <w:p w:rsidR="00D30B3E" w:rsidRPr="00A22A1B" w:rsidRDefault="00D30B3E" w:rsidP="00A83E0F">
      <w:pPr>
        <w:pStyle w:val="Heading2"/>
        <w:rPr>
          <w:sz w:val="22"/>
          <w:szCs w:val="22"/>
        </w:rPr>
      </w:pPr>
      <w:r w:rsidRPr="00A22A1B">
        <w:rPr>
          <w:sz w:val="22"/>
          <w:szCs w:val="22"/>
        </w:rPr>
        <w:t>delibera</w:t>
      </w:r>
    </w:p>
    <w:p w:rsidR="00D30B3E" w:rsidRPr="00F21D93" w:rsidRDefault="00D30B3E" w:rsidP="00A83E0F">
      <w:pPr>
        <w:spacing w:after="0" w:line="240" w:lineRule="auto"/>
        <w:rPr>
          <w:sz w:val="24"/>
          <w:szCs w:val="24"/>
        </w:rPr>
      </w:pPr>
      <w:r w:rsidRPr="005558BA">
        <w:t xml:space="preserve"> 1) Di accogliere la proposta degli insegnanti di educazione fisica di utilizzare il campo di</w:t>
      </w:r>
      <w:r w:rsidRPr="00A22A1B">
        <w:rPr>
          <w:b/>
        </w:rPr>
        <w:t xml:space="preserve"> </w:t>
      </w:r>
      <w:r w:rsidRPr="005558BA">
        <w:t>atletica</w:t>
      </w:r>
      <w:r w:rsidRPr="00F21D93">
        <w:rPr>
          <w:sz w:val="24"/>
          <w:szCs w:val="24"/>
        </w:rPr>
        <w:t xml:space="preserve"> leggera del Comune</w:t>
      </w:r>
    </w:p>
    <w:p w:rsidR="00D30B3E" w:rsidRDefault="00D30B3E" w:rsidP="005558BA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21D93">
        <w:rPr>
          <w:sz w:val="24"/>
          <w:szCs w:val="24"/>
        </w:rPr>
        <w:t>2) di inserire nel POF di Istituto, il Progetto Welcome, che prevede laboratori pomeridiani</w:t>
      </w:r>
      <w:r>
        <w:rPr>
          <w:sz w:val="24"/>
          <w:szCs w:val="24"/>
        </w:rPr>
        <w:t xml:space="preserve"> </w:t>
      </w:r>
      <w:r w:rsidRPr="00F21D93">
        <w:rPr>
          <w:sz w:val="24"/>
          <w:szCs w:val="24"/>
        </w:rPr>
        <w:t xml:space="preserve">tenuti </w:t>
      </w:r>
    </w:p>
    <w:p w:rsidR="00D30B3E" w:rsidRPr="00F21D93" w:rsidRDefault="00D30B3E" w:rsidP="005558BA">
      <w:pPr>
        <w:spacing w:after="0" w:line="240" w:lineRule="auto"/>
        <w:ind w:left="-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21D93">
        <w:rPr>
          <w:sz w:val="24"/>
          <w:szCs w:val="24"/>
        </w:rPr>
        <w:t>da personale esperto selezionato tramite bando di gara</w:t>
      </w:r>
    </w:p>
    <w:p w:rsidR="00D30B3E" w:rsidRDefault="00D30B3E" w:rsidP="00E64E16">
      <w:pPr>
        <w:jc w:val="center"/>
        <w:rPr>
          <w:rFonts w:ascii="Times New Roman" w:hAnsi="Times New Roman"/>
          <w:b/>
          <w:u w:val="single"/>
        </w:rPr>
      </w:pPr>
    </w:p>
    <w:p w:rsidR="00D30B3E" w:rsidRDefault="00D30B3E" w:rsidP="00E64E16">
      <w:pPr>
        <w:jc w:val="center"/>
        <w:rPr>
          <w:rFonts w:ascii="Times New Roman" w:hAnsi="Times New Roman"/>
          <w:b/>
          <w:u w:val="single"/>
        </w:rPr>
      </w:pPr>
    </w:p>
    <w:p w:rsidR="00D30B3E" w:rsidRDefault="00D30B3E" w:rsidP="00E64E16">
      <w:pPr>
        <w:jc w:val="center"/>
        <w:rPr>
          <w:rFonts w:ascii="Times New Roman" w:hAnsi="Times New Roman"/>
          <w:b/>
          <w:u w:val="single"/>
        </w:rPr>
      </w:pPr>
    </w:p>
    <w:p w:rsidR="00D30B3E" w:rsidRPr="005558BA" w:rsidRDefault="00D30B3E" w:rsidP="00E64E16">
      <w:pPr>
        <w:jc w:val="center"/>
        <w:rPr>
          <w:rFonts w:ascii="Times New Roman" w:hAnsi="Times New Roman"/>
          <w:b/>
        </w:rPr>
      </w:pPr>
      <w:r w:rsidRPr="005558BA">
        <w:rPr>
          <w:rFonts w:ascii="Times New Roman" w:hAnsi="Times New Roman"/>
          <w:b/>
          <w:u w:val="single"/>
        </w:rPr>
        <w:t xml:space="preserve">Delibera n° </w:t>
      </w:r>
      <w:r>
        <w:rPr>
          <w:rFonts w:ascii="Times New Roman" w:hAnsi="Times New Roman"/>
          <w:b/>
          <w:u w:val="single"/>
        </w:rPr>
        <w:t>39</w:t>
      </w:r>
    </w:p>
    <w:p w:rsidR="00D30B3E" w:rsidRDefault="00D30B3E" w:rsidP="005558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Oggetto: </w:t>
      </w:r>
      <w:r w:rsidRPr="00E64E16">
        <w:rPr>
          <w:rFonts w:ascii="Times New Roman" w:hAnsi="Times New Roman"/>
          <w:b/>
        </w:rPr>
        <w:t>Istruzione Domiciliare</w:t>
      </w:r>
    </w:p>
    <w:p w:rsidR="00D30B3E" w:rsidRPr="00364D69" w:rsidRDefault="00D30B3E" w:rsidP="005558BA">
      <w:pPr>
        <w:spacing w:after="0" w:line="240" w:lineRule="auto"/>
        <w:rPr>
          <w:sz w:val="24"/>
          <w:szCs w:val="24"/>
        </w:rPr>
      </w:pPr>
      <w:r w:rsidRPr="005D25DD">
        <w:rPr>
          <w:sz w:val="24"/>
          <w:szCs w:val="24"/>
        </w:rPr>
        <w:t xml:space="preserve">  </w:t>
      </w:r>
      <w:r w:rsidRPr="005D25DD">
        <w:rPr>
          <w:sz w:val="24"/>
          <w:szCs w:val="24"/>
        </w:rPr>
        <w:sym w:font="Symbol" w:char="F0A8"/>
      </w:r>
      <w:r>
        <w:rPr>
          <w:b/>
          <w:sz w:val="24"/>
          <w:szCs w:val="24"/>
        </w:rPr>
        <w:t xml:space="preserve">Visto </w:t>
      </w:r>
      <w:r>
        <w:rPr>
          <w:sz w:val="24"/>
          <w:szCs w:val="24"/>
        </w:rPr>
        <w:t>la comunicazione del MIUR del 22.11.2013 di interventi di istruzione domiciliare</w:t>
      </w:r>
    </w:p>
    <w:p w:rsidR="00D30B3E" w:rsidRPr="005D25DD" w:rsidRDefault="00D30B3E" w:rsidP="005558BA">
      <w:pPr>
        <w:spacing w:after="0" w:line="240" w:lineRule="auto"/>
        <w:rPr>
          <w:b/>
          <w:sz w:val="24"/>
          <w:szCs w:val="24"/>
        </w:rPr>
      </w:pPr>
      <w:r w:rsidRPr="005D25DD">
        <w:rPr>
          <w:b/>
          <w:sz w:val="24"/>
          <w:szCs w:val="24"/>
        </w:rPr>
        <w:t xml:space="preserve">  all’unanimità </w:t>
      </w:r>
    </w:p>
    <w:p w:rsidR="00D30B3E" w:rsidRPr="005558BA" w:rsidRDefault="00D30B3E" w:rsidP="005558BA">
      <w:pPr>
        <w:pStyle w:val="Heading2"/>
        <w:rPr>
          <w:sz w:val="22"/>
          <w:szCs w:val="22"/>
        </w:rPr>
      </w:pPr>
      <w:r w:rsidRPr="005558BA">
        <w:rPr>
          <w:sz w:val="22"/>
          <w:szCs w:val="22"/>
        </w:rPr>
        <w:t>delibera</w:t>
      </w:r>
    </w:p>
    <w:p w:rsidR="00D30B3E" w:rsidRPr="00615714" w:rsidRDefault="00D30B3E" w:rsidP="005558BA">
      <w:pPr>
        <w:spacing w:after="0" w:line="240" w:lineRule="auto"/>
        <w:rPr>
          <w:sz w:val="24"/>
          <w:szCs w:val="24"/>
        </w:rPr>
      </w:pPr>
      <w:r w:rsidRPr="00615714">
        <w:rPr>
          <w:sz w:val="24"/>
          <w:szCs w:val="24"/>
        </w:rPr>
        <w:t>Di approvare il progetto di Istruzione Domiciliare per l’a.s. 2013/14 rivolto all’alunno BONCAN VASILE ALEXANDRU della classe 2^ F</w:t>
      </w:r>
    </w:p>
    <w:p w:rsidR="00D30B3E" w:rsidRDefault="00D30B3E" w:rsidP="00E64E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0B3E" w:rsidRDefault="00D30B3E" w:rsidP="0055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Assicurazione e contributo volontario</w:t>
      </w:r>
    </w:p>
    <w:p w:rsidR="00D30B3E" w:rsidRDefault="00D30B3E" w:rsidP="00440E6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Il Dirigente informa sulla cifra risultante dal versamento del contributo volontario; ricorda che solo 29 alunni in tutto l’istituto non hanno provveduto al pagamento; in media è stata versata la cifra di 25 euro. Informa poi la ripartizione per classe, escluse le spese centralizzate. L’assicurazione è confermata a 7 euro. </w:t>
      </w:r>
    </w:p>
    <w:p w:rsidR="00D30B3E" w:rsidRDefault="00D30B3E" w:rsidP="003B12FB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5558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Oggetto: Iscrizioni Anno Scolastico 2014-15</w:t>
      </w:r>
    </w:p>
    <w:p w:rsidR="00D30B3E" w:rsidRPr="00CF776C" w:rsidRDefault="00D30B3E" w:rsidP="00440E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Dirigente informa che per la scuola Primaria si ritiene di poter confermare 2 classi in VT, </w:t>
      </w:r>
      <w:smartTag w:uri="urn:schemas-microsoft-com:office:smarttags" w:element="PersonName">
        <w:smartTagPr>
          <w:attr w:name="ProductID" w:val="la Giunta"/>
        </w:smartTagPr>
        <w:smartTag w:uri="urn:schemas-microsoft-com:office:smarttags" w:element="metricconverter">
          <w:smartTagPr>
            <w:attr w:name="ProductID" w:val="3 a"/>
          </w:smartTagPr>
          <w:r>
            <w:rPr>
              <w:rFonts w:ascii="Times New Roman" w:hAnsi="Times New Roman"/>
              <w:sz w:val="24"/>
              <w:szCs w:val="24"/>
            </w:rPr>
            <w:t>3 a</w:t>
          </w:r>
        </w:smartTag>
      </w:smartTag>
      <w:r>
        <w:rPr>
          <w:rFonts w:ascii="Times New Roman" w:hAnsi="Times New Roman"/>
          <w:sz w:val="24"/>
          <w:szCs w:val="24"/>
        </w:rPr>
        <w:t xml:space="preserve"> SL. Abbiamo 31 alunni che preferiscono  Santonuovo,  </w:t>
      </w:r>
      <w:smartTag w:uri="urn:schemas-microsoft-com:office:smarttags" w:element="PersonName">
        <w:smartTagPr>
          <w:attr w:name="ProductID" w:val="la Giunta"/>
        </w:smartTagPr>
        <w:r>
          <w:rPr>
            <w:rFonts w:ascii="Times New Roman" w:hAnsi="Times New Roman"/>
            <w:sz w:val="24"/>
            <w:szCs w:val="24"/>
          </w:rPr>
          <w:t>la Giunta</w:t>
        </w:r>
      </w:smartTag>
      <w:r>
        <w:rPr>
          <w:rFonts w:ascii="Times New Roman" w:hAnsi="Times New Roman"/>
          <w:sz w:val="24"/>
          <w:szCs w:val="24"/>
        </w:rPr>
        <w:t xml:space="preserve"> comunale si è espressa per trovare una soluzione per accogliere tutte le richieste, intervenendo strutturalmente per ricavare un’aula in più o dividere il tempo mensa in 2 turni di 45 minuti. Secondaria: è previsto un centinaio di alunni che presumibilmente si iscriveranno alla classe prima. </w:t>
      </w:r>
    </w:p>
    <w:p w:rsidR="00D30B3E" w:rsidRDefault="00D30B3E" w:rsidP="00E64E1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0B3E" w:rsidRDefault="00D30B3E" w:rsidP="00E64E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Delibera n° 40</w:t>
      </w:r>
    </w:p>
    <w:p w:rsidR="00D30B3E" w:rsidRDefault="00D30B3E" w:rsidP="00DC48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2FB">
        <w:rPr>
          <w:rFonts w:ascii="Times New Roman" w:hAnsi="Times New Roman"/>
          <w:b/>
          <w:sz w:val="24"/>
          <w:szCs w:val="24"/>
        </w:rPr>
        <w:t>Oggetto: Variazioni al Programma Annuale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Considerata la propria deliberazione n. 9 del 13 Febbraio 2013 di approvazione del Programma Annuale 2013;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vista la deliberazione con la quale è stato approvato il piano dell’offerta formativa per l’anno scolastico 2012/2013;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visto il regolamento n. 44/2001 e, l’art. 6, comma 2, che demanda al Consiglio la competenza a disporre le variazioni al Programma Annuale su proposta della Giunta Esecutiva;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vista la proposta della Giunta Esecutiva;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visti i modelli G ed F relativi alle Attività ed ai Progetti;</w:t>
      </w:r>
    </w:p>
    <w:p w:rsidR="00D30B3E" w:rsidRPr="00625DEE" w:rsidRDefault="00D30B3E" w:rsidP="00DC486F">
      <w:pPr>
        <w:spacing w:after="0" w:line="240" w:lineRule="auto"/>
        <w:jc w:val="both"/>
        <w:rPr>
          <w:rFonts w:ascii="Cambria" w:hAnsi="Cambria"/>
        </w:rPr>
      </w:pPr>
      <w:r w:rsidRPr="00625DEE">
        <w:rPr>
          <w:rFonts w:ascii="Cambria" w:hAnsi="Cambria"/>
        </w:rPr>
        <w:t>considerata la proposta del Dirigente Scolastico di far propria la proposta della Giunta Esecutiva  di modifica al  Programma Annuale 2013 nei termini in cui risultano motivati e documentati, e di cui si allega copia;</w:t>
      </w:r>
    </w:p>
    <w:p w:rsidR="00D30B3E" w:rsidRPr="00625DEE" w:rsidRDefault="00D30B3E" w:rsidP="00DC486F">
      <w:pPr>
        <w:spacing w:after="0" w:line="240" w:lineRule="auto"/>
        <w:rPr>
          <w:rFonts w:ascii="Cambria" w:hAnsi="Cambria"/>
        </w:rPr>
      </w:pPr>
      <w:r w:rsidRPr="00625DEE">
        <w:rPr>
          <w:rFonts w:ascii="Cambria" w:hAnsi="Cambria"/>
        </w:rPr>
        <w:t>il Consiglio approva all’unanimità.</w:t>
      </w: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CF776C">
      <w:pPr>
        <w:rPr>
          <w:rFonts w:ascii="Times New Roman" w:hAnsi="Times New Roman"/>
          <w:b/>
          <w:sz w:val="24"/>
          <w:szCs w:val="24"/>
        </w:rPr>
      </w:pPr>
    </w:p>
    <w:p w:rsidR="00D30B3E" w:rsidRDefault="00D30B3E" w:rsidP="00440E6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Delibera n°41 </w:t>
      </w:r>
    </w:p>
    <w:p w:rsidR="00D30B3E" w:rsidRPr="00440E63" w:rsidRDefault="00D30B3E" w:rsidP="00440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B12FB">
        <w:rPr>
          <w:rFonts w:ascii="Times New Roman" w:hAnsi="Times New Roman"/>
          <w:b/>
          <w:sz w:val="24"/>
          <w:szCs w:val="24"/>
        </w:rPr>
        <w:t>Oggetto:</w:t>
      </w:r>
      <w:r>
        <w:rPr>
          <w:rFonts w:ascii="Times New Roman" w:hAnsi="Times New Roman"/>
          <w:b/>
          <w:sz w:val="24"/>
          <w:szCs w:val="24"/>
        </w:rPr>
        <w:t xml:space="preserve"> Cost</w:t>
      </w:r>
      <w:r w:rsidRPr="003B12FB">
        <w:rPr>
          <w:rFonts w:ascii="Times New Roman" w:hAnsi="Times New Roman"/>
          <w:b/>
          <w:sz w:val="24"/>
          <w:szCs w:val="24"/>
        </w:rPr>
        <w:t>ituzione Organo di Garanzia</w:t>
      </w:r>
    </w:p>
    <w:p w:rsidR="00D30B3E" w:rsidRDefault="00D30B3E" w:rsidP="00440E63">
      <w:pPr>
        <w:spacing w:after="0" w:line="240" w:lineRule="auto"/>
      </w:pPr>
      <w:r w:rsidRPr="000F1BCA">
        <w:t xml:space="preserve">  </w:t>
      </w:r>
      <w:r>
        <w:sym w:font="Symbol" w:char="F0A8"/>
      </w:r>
      <w:r>
        <w:rPr>
          <w:b/>
        </w:rPr>
        <w:t xml:space="preserve">Visti </w:t>
      </w:r>
      <w:r>
        <w:t xml:space="preserve">i risultati delle elezioni per la nomina della componente dei genitori dell’Organo di Garanzia effettuate Mercoledì 23 Ottobre </w:t>
      </w:r>
    </w:p>
    <w:p w:rsidR="00D30B3E" w:rsidRDefault="00D30B3E" w:rsidP="00440E63">
      <w:pPr>
        <w:spacing w:after="0" w:line="240" w:lineRule="auto"/>
      </w:pPr>
      <w:r>
        <w:t xml:space="preserve">      2013;</w:t>
      </w:r>
    </w:p>
    <w:p w:rsidR="00D30B3E" w:rsidRDefault="00D30B3E" w:rsidP="00440E63">
      <w:pPr>
        <w:spacing w:after="0" w:line="240" w:lineRule="auto"/>
        <w:jc w:val="both"/>
      </w:pPr>
      <w:r>
        <w:sym w:font="Symbol" w:char="F0A8"/>
      </w:r>
      <w:r>
        <w:rPr>
          <w:b/>
        </w:rPr>
        <w:t xml:space="preserve">Viste </w:t>
      </w:r>
      <w:r>
        <w:t>le designazioni effettuate dal Consiglio di Istituto per la nomina della componente dei Docenti dell’Organo di Garanzia;</w:t>
      </w:r>
    </w:p>
    <w:p w:rsidR="00D30B3E" w:rsidRDefault="00D30B3E" w:rsidP="00440E63">
      <w:pPr>
        <w:spacing w:after="0" w:line="240" w:lineRule="auto"/>
        <w:rPr>
          <w:b/>
        </w:rPr>
      </w:pPr>
      <w:r>
        <w:rPr>
          <w:b/>
        </w:rPr>
        <w:t xml:space="preserve">  all’unanimità </w:t>
      </w:r>
    </w:p>
    <w:p w:rsidR="00D30B3E" w:rsidRDefault="00D30B3E" w:rsidP="00440E63">
      <w:pPr>
        <w:pStyle w:val="Heading2"/>
        <w:rPr>
          <w:sz w:val="24"/>
        </w:rPr>
      </w:pPr>
      <w:r>
        <w:rPr>
          <w:sz w:val="24"/>
        </w:rPr>
        <w:t>DELIBERA</w:t>
      </w:r>
    </w:p>
    <w:p w:rsidR="00D30B3E" w:rsidRDefault="00D30B3E" w:rsidP="00440E63">
      <w:pPr>
        <w:spacing w:after="0" w:line="240" w:lineRule="auto"/>
        <w:ind w:left="45"/>
        <w:jc w:val="both"/>
      </w:pPr>
      <w:r>
        <w:t xml:space="preserve">      La seguente composizione dell’Organo Interno di Garanzia: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3"/>
        <w:gridCol w:w="1773"/>
        <w:gridCol w:w="3027"/>
        <w:gridCol w:w="2565"/>
      </w:tblGrid>
      <w:tr w:rsidR="00D30B3E" w:rsidTr="00D6634E">
        <w:trPr>
          <w:cantSplit/>
        </w:trPr>
        <w:tc>
          <w:tcPr>
            <w:tcW w:w="10348" w:type="dxa"/>
            <w:gridSpan w:val="4"/>
          </w:tcPr>
          <w:p w:rsidR="00D30B3E" w:rsidRDefault="00D30B3E" w:rsidP="00440E63">
            <w:pPr>
              <w:pStyle w:val="Heading2"/>
            </w:pPr>
            <w:r>
              <w:t>Componente Docente</w:t>
            </w:r>
          </w:p>
        </w:tc>
      </w:tr>
      <w:tr w:rsidR="00D30B3E" w:rsidTr="00D6634E">
        <w:trPr>
          <w:cantSplit/>
        </w:trPr>
        <w:tc>
          <w:tcPr>
            <w:tcW w:w="4756" w:type="dxa"/>
            <w:gridSpan w:val="2"/>
          </w:tcPr>
          <w:p w:rsidR="00D30B3E" w:rsidRDefault="00D30B3E" w:rsidP="00440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Membri Effettivi</w:t>
            </w:r>
          </w:p>
        </w:tc>
        <w:tc>
          <w:tcPr>
            <w:tcW w:w="5592" w:type="dxa"/>
            <w:gridSpan w:val="2"/>
          </w:tcPr>
          <w:p w:rsidR="00D30B3E" w:rsidRDefault="00D30B3E" w:rsidP="00440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Membri Supplenti</w:t>
            </w:r>
          </w:p>
        </w:tc>
      </w:tr>
      <w:tr w:rsidR="00D30B3E" w:rsidTr="00D6634E">
        <w:trPr>
          <w:cantSplit/>
        </w:trPr>
        <w:tc>
          <w:tcPr>
            <w:tcW w:w="2983" w:type="dxa"/>
          </w:tcPr>
          <w:p w:rsidR="00D30B3E" w:rsidRDefault="00D30B3E" w:rsidP="00440E63">
            <w:pPr>
              <w:spacing w:after="0" w:line="240" w:lineRule="auto"/>
            </w:pPr>
            <w:r>
              <w:t xml:space="preserve">Dott. Luca GAGGIOLI </w:t>
            </w:r>
          </w:p>
        </w:tc>
        <w:tc>
          <w:tcPr>
            <w:tcW w:w="1773" w:type="dxa"/>
          </w:tcPr>
          <w:p w:rsidR="00D30B3E" w:rsidRDefault="00D30B3E" w:rsidP="00440E63">
            <w:pPr>
              <w:spacing w:after="0" w:line="240" w:lineRule="auto"/>
            </w:pPr>
            <w:r>
              <w:t>Presidente</w:t>
            </w:r>
          </w:p>
        </w:tc>
        <w:tc>
          <w:tcPr>
            <w:tcW w:w="3027" w:type="dxa"/>
          </w:tcPr>
          <w:p w:rsidR="00D30B3E" w:rsidRDefault="00D30B3E" w:rsidP="00440E63">
            <w:pPr>
              <w:spacing w:after="0" w:line="240" w:lineRule="auto"/>
            </w:pPr>
            <w:r>
              <w:t>Prof.ssa  BRUNETTI VANNA</w:t>
            </w:r>
          </w:p>
        </w:tc>
        <w:tc>
          <w:tcPr>
            <w:tcW w:w="2565" w:type="dxa"/>
          </w:tcPr>
          <w:p w:rsidR="00D30B3E" w:rsidRDefault="00D30B3E" w:rsidP="00440E63">
            <w:pPr>
              <w:spacing w:after="0" w:line="240" w:lineRule="auto"/>
              <w:jc w:val="center"/>
            </w:pPr>
            <w:r>
              <w:t>Docente</w:t>
            </w:r>
          </w:p>
        </w:tc>
      </w:tr>
      <w:tr w:rsidR="00D30B3E" w:rsidTr="00D6634E">
        <w:trPr>
          <w:cantSplit/>
        </w:trPr>
        <w:tc>
          <w:tcPr>
            <w:tcW w:w="2983" w:type="dxa"/>
          </w:tcPr>
          <w:p w:rsidR="00D30B3E" w:rsidRDefault="00D30B3E" w:rsidP="00440E63">
            <w:pPr>
              <w:spacing w:after="0" w:line="240" w:lineRule="auto"/>
            </w:pPr>
            <w:r>
              <w:t>Prof.ssa CATENI GIOVANNA</w:t>
            </w:r>
          </w:p>
        </w:tc>
        <w:tc>
          <w:tcPr>
            <w:tcW w:w="1773" w:type="dxa"/>
          </w:tcPr>
          <w:p w:rsidR="00D30B3E" w:rsidRDefault="00D30B3E" w:rsidP="00440E63">
            <w:pPr>
              <w:spacing w:after="0" w:line="240" w:lineRule="auto"/>
            </w:pPr>
            <w:r>
              <w:t>Docente</w:t>
            </w:r>
          </w:p>
        </w:tc>
        <w:tc>
          <w:tcPr>
            <w:tcW w:w="3027" w:type="dxa"/>
          </w:tcPr>
          <w:p w:rsidR="00D30B3E" w:rsidRDefault="00D30B3E" w:rsidP="00440E63">
            <w:pPr>
              <w:spacing w:after="0" w:line="240" w:lineRule="auto"/>
            </w:pPr>
          </w:p>
        </w:tc>
        <w:tc>
          <w:tcPr>
            <w:tcW w:w="2565" w:type="dxa"/>
          </w:tcPr>
          <w:p w:rsidR="00D30B3E" w:rsidRDefault="00D30B3E" w:rsidP="00440E63">
            <w:pPr>
              <w:spacing w:after="0" w:line="240" w:lineRule="auto"/>
              <w:jc w:val="center"/>
            </w:pPr>
          </w:p>
        </w:tc>
      </w:tr>
    </w:tbl>
    <w:p w:rsidR="00D30B3E" w:rsidRDefault="00D30B3E" w:rsidP="00440E63">
      <w:pPr>
        <w:spacing w:after="0" w:line="240" w:lineRule="auto"/>
        <w:ind w:left="45"/>
        <w:jc w:val="both"/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354"/>
        <w:gridCol w:w="3335"/>
        <w:gridCol w:w="2257"/>
      </w:tblGrid>
      <w:tr w:rsidR="00D30B3E" w:rsidTr="00D6634E">
        <w:trPr>
          <w:cantSplit/>
        </w:trPr>
        <w:tc>
          <w:tcPr>
            <w:tcW w:w="10348" w:type="dxa"/>
            <w:gridSpan w:val="4"/>
          </w:tcPr>
          <w:p w:rsidR="00D30B3E" w:rsidRDefault="00D30B3E" w:rsidP="00440E63">
            <w:pPr>
              <w:pStyle w:val="Heading2"/>
            </w:pPr>
            <w:r>
              <w:t>Componente Genitori</w:t>
            </w:r>
          </w:p>
        </w:tc>
      </w:tr>
      <w:tr w:rsidR="00D30B3E" w:rsidTr="00D6634E">
        <w:trPr>
          <w:cantSplit/>
        </w:trPr>
        <w:tc>
          <w:tcPr>
            <w:tcW w:w="4756" w:type="dxa"/>
            <w:gridSpan w:val="2"/>
          </w:tcPr>
          <w:p w:rsidR="00D30B3E" w:rsidRDefault="00D30B3E" w:rsidP="00440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Membri Effettivi</w:t>
            </w:r>
          </w:p>
        </w:tc>
        <w:tc>
          <w:tcPr>
            <w:tcW w:w="5592" w:type="dxa"/>
            <w:gridSpan w:val="2"/>
          </w:tcPr>
          <w:p w:rsidR="00D30B3E" w:rsidRDefault="00D30B3E" w:rsidP="00440E6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Membri Supplenti</w:t>
            </w:r>
          </w:p>
        </w:tc>
      </w:tr>
      <w:tr w:rsidR="00D30B3E" w:rsidTr="00D6634E">
        <w:trPr>
          <w:cantSplit/>
        </w:trPr>
        <w:tc>
          <w:tcPr>
            <w:tcW w:w="3402" w:type="dxa"/>
          </w:tcPr>
          <w:p w:rsidR="00D30B3E" w:rsidRDefault="00D30B3E" w:rsidP="00440E63">
            <w:pPr>
              <w:spacing w:after="0" w:line="240" w:lineRule="auto"/>
            </w:pPr>
            <w:r>
              <w:t>Sig.    PIERATTINI MASSIMO</w:t>
            </w:r>
          </w:p>
        </w:tc>
        <w:tc>
          <w:tcPr>
            <w:tcW w:w="1354" w:type="dxa"/>
          </w:tcPr>
          <w:p w:rsidR="00D30B3E" w:rsidRDefault="00D30B3E" w:rsidP="00440E63">
            <w:pPr>
              <w:spacing w:after="0" w:line="240" w:lineRule="auto"/>
            </w:pPr>
            <w:r>
              <w:t>Genitore</w:t>
            </w:r>
          </w:p>
        </w:tc>
        <w:tc>
          <w:tcPr>
            <w:tcW w:w="3335" w:type="dxa"/>
          </w:tcPr>
          <w:p w:rsidR="00D30B3E" w:rsidRDefault="00D30B3E" w:rsidP="00440E63">
            <w:pPr>
              <w:spacing w:after="0" w:line="240" w:lineRule="auto"/>
            </w:pPr>
            <w:r>
              <w:t xml:space="preserve">Sig.ra  GENSINI ENRICA </w:t>
            </w:r>
          </w:p>
        </w:tc>
        <w:tc>
          <w:tcPr>
            <w:tcW w:w="2257" w:type="dxa"/>
          </w:tcPr>
          <w:p w:rsidR="00D30B3E" w:rsidRDefault="00D30B3E" w:rsidP="00440E63">
            <w:pPr>
              <w:spacing w:after="0" w:line="240" w:lineRule="auto"/>
            </w:pPr>
            <w:r>
              <w:t>Genitore</w:t>
            </w:r>
          </w:p>
        </w:tc>
      </w:tr>
      <w:tr w:rsidR="00D30B3E" w:rsidTr="00D6634E">
        <w:trPr>
          <w:cantSplit/>
        </w:trPr>
        <w:tc>
          <w:tcPr>
            <w:tcW w:w="3402" w:type="dxa"/>
          </w:tcPr>
          <w:p w:rsidR="00D30B3E" w:rsidRDefault="00D30B3E" w:rsidP="00440E63">
            <w:pPr>
              <w:spacing w:after="0" w:line="240" w:lineRule="auto"/>
            </w:pPr>
            <w:r>
              <w:t>Sig.ra  LENZI NATALIA</w:t>
            </w:r>
          </w:p>
        </w:tc>
        <w:tc>
          <w:tcPr>
            <w:tcW w:w="1354" w:type="dxa"/>
          </w:tcPr>
          <w:p w:rsidR="00D30B3E" w:rsidRDefault="00D30B3E" w:rsidP="00440E63">
            <w:pPr>
              <w:spacing w:after="0" w:line="240" w:lineRule="auto"/>
            </w:pPr>
            <w:r>
              <w:t>Genitore</w:t>
            </w:r>
          </w:p>
        </w:tc>
        <w:tc>
          <w:tcPr>
            <w:tcW w:w="3335" w:type="dxa"/>
          </w:tcPr>
          <w:p w:rsidR="00D30B3E" w:rsidRDefault="00D30B3E" w:rsidP="00440E63">
            <w:pPr>
              <w:spacing w:after="0" w:line="240" w:lineRule="auto"/>
            </w:pPr>
            <w:r>
              <w:t xml:space="preserve">Sig.ra MARAVIGLIA GIOVANNA </w:t>
            </w:r>
          </w:p>
        </w:tc>
        <w:tc>
          <w:tcPr>
            <w:tcW w:w="2257" w:type="dxa"/>
          </w:tcPr>
          <w:p w:rsidR="00D30B3E" w:rsidRDefault="00D30B3E" w:rsidP="00440E63">
            <w:pPr>
              <w:spacing w:after="0" w:line="240" w:lineRule="auto"/>
            </w:pPr>
            <w:r>
              <w:t>Genitore</w:t>
            </w:r>
          </w:p>
        </w:tc>
      </w:tr>
    </w:tbl>
    <w:p w:rsidR="00D30B3E" w:rsidRDefault="00D30B3E" w:rsidP="00440E63">
      <w:pPr>
        <w:spacing w:after="0" w:line="240" w:lineRule="auto"/>
      </w:pPr>
    </w:p>
    <w:p w:rsidR="00D30B3E" w:rsidRDefault="00D30B3E" w:rsidP="00440E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0B3E" w:rsidRDefault="00D30B3E" w:rsidP="003B12FB">
      <w:pPr>
        <w:rPr>
          <w:rFonts w:ascii="Times New Roman" w:hAnsi="Times New Roman"/>
          <w:b/>
          <w:sz w:val="24"/>
          <w:szCs w:val="24"/>
        </w:rPr>
      </w:pPr>
      <w:r w:rsidRPr="003B12FB">
        <w:rPr>
          <w:rFonts w:ascii="Times New Roman" w:hAnsi="Times New Roman"/>
          <w:b/>
          <w:sz w:val="24"/>
          <w:szCs w:val="24"/>
        </w:rPr>
        <w:t>Oggetto: Comunicazioni del Dirigente</w:t>
      </w:r>
    </w:p>
    <w:p w:rsidR="00D30B3E" w:rsidRPr="00AF6672" w:rsidRDefault="00D30B3E" w:rsidP="00440E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6672">
        <w:rPr>
          <w:rFonts w:ascii="Times New Roman" w:hAnsi="Times New Roman"/>
          <w:sz w:val="24"/>
          <w:szCs w:val="24"/>
        </w:rPr>
        <w:t>Il Dirigente comunica i risultati del monitoraggio sugli alunni con</w:t>
      </w:r>
      <w:r>
        <w:rPr>
          <w:rFonts w:ascii="Times New Roman" w:hAnsi="Times New Roman"/>
          <w:sz w:val="24"/>
          <w:szCs w:val="24"/>
        </w:rPr>
        <w:t xml:space="preserve"> Bisogni Educativi Speciali attuato dai vari Consigli di Classe </w:t>
      </w:r>
      <w:r w:rsidRPr="00AF6672">
        <w:rPr>
          <w:rFonts w:ascii="Times New Roman" w:hAnsi="Times New Roman"/>
          <w:sz w:val="24"/>
          <w:szCs w:val="24"/>
        </w:rPr>
        <w:t xml:space="preserve">e illustra le strategie messe in atto </w:t>
      </w:r>
      <w:r>
        <w:rPr>
          <w:rFonts w:ascii="Times New Roman" w:hAnsi="Times New Roman"/>
          <w:sz w:val="24"/>
          <w:szCs w:val="24"/>
        </w:rPr>
        <w:t xml:space="preserve">per ciascuna area di BES. Tali strategie prevedono azioni di sportello psicologico, monitoraggio da parte dei singoli docenti e Consigli di Classe, attività volte al recupero disciplinare, tenute dagli operatori dei centri educativi e dagli insegnanti curricolari. </w:t>
      </w:r>
    </w:p>
    <w:p w:rsidR="00D30B3E" w:rsidRDefault="00D30B3E" w:rsidP="00440E6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F6672">
        <w:rPr>
          <w:rFonts w:ascii="Times New Roman" w:hAnsi="Times New Roman"/>
          <w:sz w:val="24"/>
          <w:szCs w:val="24"/>
        </w:rPr>
        <w:t>Laboratori sulla Comunicazione: 163 alunni iscritti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0B3E" w:rsidRPr="00625DEE" w:rsidRDefault="00D30B3E" w:rsidP="00691688">
      <w:pPr>
        <w:jc w:val="both"/>
        <w:rPr>
          <w:rFonts w:ascii="Cambria" w:hAnsi="Cambria"/>
        </w:rPr>
      </w:pPr>
      <w:r>
        <w:rPr>
          <w:rFonts w:ascii="Cambria" w:hAnsi="Cambria"/>
        </w:rPr>
        <w:t>La seduta è tolta alle ore 19,30</w:t>
      </w:r>
      <w:r w:rsidRPr="00625DEE">
        <w:rPr>
          <w:rFonts w:ascii="Cambria" w:hAnsi="Cambria"/>
        </w:rPr>
        <w:t>.</w:t>
      </w:r>
    </w:p>
    <w:p w:rsidR="00D30B3E" w:rsidRPr="00625DEE" w:rsidRDefault="00D30B3E" w:rsidP="00691688">
      <w:pPr>
        <w:jc w:val="both"/>
        <w:rPr>
          <w:rFonts w:ascii="Cambria" w:hAnsi="Cambria"/>
        </w:rPr>
      </w:pPr>
      <w:r w:rsidRPr="00625DEE">
        <w:rPr>
          <w:rFonts w:ascii="Cambria" w:hAnsi="Cambria"/>
        </w:rPr>
        <w:t>Di quanto sopra si è redatta la presente delibera che, letta, viene approvata e sottoscritta come segue:</w:t>
      </w:r>
    </w:p>
    <w:p w:rsidR="00D30B3E" w:rsidRPr="00625DEE" w:rsidRDefault="00D30B3E" w:rsidP="00691688">
      <w:pPr>
        <w:jc w:val="both"/>
        <w:rPr>
          <w:rFonts w:ascii="Cambria" w:hAnsi="Cambria"/>
        </w:rPr>
      </w:pPr>
      <w:r w:rsidRPr="00625DEE">
        <w:rPr>
          <w:rFonts w:ascii="Cambria" w:hAnsi="Cambria"/>
        </w:rPr>
        <w:t>Il S</w:t>
      </w:r>
      <w:r>
        <w:rPr>
          <w:rFonts w:ascii="Cambria" w:hAnsi="Cambria"/>
        </w:rPr>
        <w:t>egretario del C. di I.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Il </w:t>
      </w:r>
      <w:r w:rsidRPr="00625DEE">
        <w:rPr>
          <w:rFonts w:ascii="Cambria" w:hAnsi="Cambria"/>
        </w:rPr>
        <w:t>Presidente del C. di I.</w:t>
      </w:r>
    </w:p>
    <w:p w:rsidR="00D30B3E" w:rsidRPr="00625DEE" w:rsidRDefault="00D30B3E" w:rsidP="00691688">
      <w:pPr>
        <w:jc w:val="both"/>
        <w:rPr>
          <w:rFonts w:ascii="Cambria" w:hAnsi="Cambria"/>
        </w:rPr>
      </w:pPr>
      <w:r w:rsidRPr="00625DEE">
        <w:rPr>
          <w:rFonts w:ascii="Cambria" w:hAnsi="Cambria"/>
        </w:rPr>
        <w:t xml:space="preserve">  BARONTINI LUIGI</w:t>
      </w:r>
      <w:r w:rsidRPr="00625DEE">
        <w:rPr>
          <w:rFonts w:ascii="Cambria" w:hAnsi="Cambria"/>
        </w:rPr>
        <w:tab/>
      </w:r>
      <w:r w:rsidRPr="00625DEE">
        <w:rPr>
          <w:rFonts w:ascii="Cambria" w:hAnsi="Cambria"/>
        </w:rPr>
        <w:tab/>
      </w:r>
      <w:r w:rsidRPr="00625DEE">
        <w:rPr>
          <w:rFonts w:ascii="Cambria" w:hAnsi="Cambria"/>
        </w:rPr>
        <w:tab/>
      </w:r>
      <w:r w:rsidRPr="00625DEE">
        <w:rPr>
          <w:rFonts w:ascii="Cambria" w:hAnsi="Cambria"/>
        </w:rPr>
        <w:tab/>
      </w:r>
      <w:r w:rsidRPr="00625DEE">
        <w:rPr>
          <w:rFonts w:ascii="Cambria" w:hAnsi="Cambria"/>
        </w:rPr>
        <w:tab/>
      </w:r>
      <w:r w:rsidRPr="00625DEE">
        <w:rPr>
          <w:rFonts w:ascii="Cambria" w:hAnsi="Cambria"/>
        </w:rPr>
        <w:tab/>
      </w:r>
      <w:r>
        <w:rPr>
          <w:rFonts w:ascii="Cambria" w:hAnsi="Cambria"/>
        </w:rPr>
        <w:t xml:space="preserve">   PACINI MARCELLO</w:t>
      </w:r>
    </w:p>
    <w:p w:rsidR="00D30B3E" w:rsidRDefault="00D30B3E" w:rsidP="00440E6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D30B3E" w:rsidRDefault="00D30B3E" w:rsidP="00AF6672">
      <w:pPr>
        <w:ind w:left="360"/>
        <w:rPr>
          <w:rFonts w:ascii="Times New Roman" w:hAnsi="Times New Roman"/>
          <w:sz w:val="24"/>
          <w:szCs w:val="24"/>
        </w:rPr>
      </w:pPr>
    </w:p>
    <w:p w:rsidR="00D30B3E" w:rsidRPr="00AF6672" w:rsidRDefault="00D30B3E" w:rsidP="00AF6672">
      <w:pPr>
        <w:ind w:left="360"/>
        <w:rPr>
          <w:rFonts w:ascii="Times New Roman" w:hAnsi="Times New Roman"/>
          <w:sz w:val="24"/>
          <w:szCs w:val="24"/>
        </w:rPr>
      </w:pPr>
    </w:p>
    <w:p w:rsidR="00D30B3E" w:rsidRPr="00AF6672" w:rsidRDefault="00D30B3E" w:rsidP="003B12FB">
      <w:pPr>
        <w:rPr>
          <w:rFonts w:ascii="Times New Roman" w:hAnsi="Times New Roman"/>
          <w:sz w:val="24"/>
          <w:szCs w:val="24"/>
        </w:rPr>
      </w:pPr>
    </w:p>
    <w:sectPr w:rsidR="00D30B3E" w:rsidRPr="00AF6672" w:rsidSect="006916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5FA"/>
    <w:multiLevelType w:val="hybridMultilevel"/>
    <w:tmpl w:val="1918FBB2"/>
    <w:lvl w:ilvl="0" w:tplc="DF2E9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2004E"/>
    <w:multiLevelType w:val="hybridMultilevel"/>
    <w:tmpl w:val="D302B2DA"/>
    <w:lvl w:ilvl="0" w:tplc="6D44561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>
    <w:nsid w:val="681D65C8"/>
    <w:multiLevelType w:val="hybridMultilevel"/>
    <w:tmpl w:val="7E9CB9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ED3258"/>
    <w:multiLevelType w:val="hybridMultilevel"/>
    <w:tmpl w:val="7E9CB9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83"/>
    <w:rsid w:val="00073092"/>
    <w:rsid w:val="000F1BCA"/>
    <w:rsid w:val="000F57CE"/>
    <w:rsid w:val="001615F7"/>
    <w:rsid w:val="00174F5A"/>
    <w:rsid w:val="003349D9"/>
    <w:rsid w:val="00364D69"/>
    <w:rsid w:val="00395EC8"/>
    <w:rsid w:val="003B12FB"/>
    <w:rsid w:val="003C2AC3"/>
    <w:rsid w:val="00440E63"/>
    <w:rsid w:val="0044678B"/>
    <w:rsid w:val="004C092B"/>
    <w:rsid w:val="005558BA"/>
    <w:rsid w:val="005C5DB5"/>
    <w:rsid w:val="005D25DD"/>
    <w:rsid w:val="005E2F1F"/>
    <w:rsid w:val="00615714"/>
    <w:rsid w:val="00625DEE"/>
    <w:rsid w:val="00691688"/>
    <w:rsid w:val="00705A36"/>
    <w:rsid w:val="0078441C"/>
    <w:rsid w:val="007A3BC6"/>
    <w:rsid w:val="007F6675"/>
    <w:rsid w:val="00857F6B"/>
    <w:rsid w:val="00A22A1B"/>
    <w:rsid w:val="00A8197F"/>
    <w:rsid w:val="00A83E0F"/>
    <w:rsid w:val="00AF6672"/>
    <w:rsid w:val="00B6335A"/>
    <w:rsid w:val="00C006D7"/>
    <w:rsid w:val="00C45854"/>
    <w:rsid w:val="00C66783"/>
    <w:rsid w:val="00CA27F4"/>
    <w:rsid w:val="00CF776C"/>
    <w:rsid w:val="00D021E2"/>
    <w:rsid w:val="00D266E0"/>
    <w:rsid w:val="00D30B3E"/>
    <w:rsid w:val="00D6634E"/>
    <w:rsid w:val="00D82087"/>
    <w:rsid w:val="00D8278D"/>
    <w:rsid w:val="00DC486F"/>
    <w:rsid w:val="00E11CE0"/>
    <w:rsid w:val="00E2544D"/>
    <w:rsid w:val="00E64E16"/>
    <w:rsid w:val="00E8394E"/>
    <w:rsid w:val="00F20B05"/>
    <w:rsid w:val="00F21D93"/>
    <w:rsid w:val="00F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85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E11CE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0"/>
      <w:szCs w:val="20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558BA"/>
    <w:rPr>
      <w:rFonts w:cs="Times New Roman"/>
      <w:b/>
      <w:bCs/>
      <w:lang w:val="it-IT" w:eastAsia="it-IT" w:bidi="ar-SA"/>
    </w:rPr>
  </w:style>
  <w:style w:type="paragraph" w:styleId="ListParagraph">
    <w:name w:val="List Paragraph"/>
    <w:basedOn w:val="Normal"/>
    <w:uiPriority w:val="99"/>
    <w:qFormat/>
    <w:rsid w:val="004C092B"/>
    <w:pPr>
      <w:ind w:left="720"/>
      <w:contextualSpacing/>
    </w:pPr>
  </w:style>
  <w:style w:type="table" w:styleId="TableGrid">
    <w:name w:val="Table Grid"/>
    <w:basedOn w:val="TableNormal"/>
    <w:uiPriority w:val="99"/>
    <w:rsid w:val="00F20B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E11CE0"/>
    <w:rPr>
      <w:rFonts w:cs="Times New Roman"/>
      <w:b/>
      <w:bCs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3</Pages>
  <Words>869</Words>
  <Characters>4957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Barontini</dc:creator>
  <cp:keywords/>
  <dc:description/>
  <cp:lastModifiedBy>NuceraA</cp:lastModifiedBy>
  <cp:revision>16</cp:revision>
  <cp:lastPrinted>2013-12-18T11:23:00Z</cp:lastPrinted>
  <dcterms:created xsi:type="dcterms:W3CDTF">2013-12-11T09:41:00Z</dcterms:created>
  <dcterms:modified xsi:type="dcterms:W3CDTF">2013-12-18T13:56:00Z</dcterms:modified>
</cp:coreProperties>
</file>